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496"/>
        <w:gridCol w:w="4290"/>
        <w:gridCol w:w="2876"/>
        <w:gridCol w:w="2898"/>
      </w:tblGrid>
      <w:tr w:rsidR="001D5D9C" w:rsidTr="004E23F7">
        <w:tc>
          <w:tcPr>
            <w:tcW w:w="14560" w:type="dxa"/>
            <w:gridSpan w:val="4"/>
          </w:tcPr>
          <w:tbl>
            <w:tblPr>
              <w:tblW w:w="14493" w:type="dxa"/>
              <w:tblBorders>
                <w:top w:val="nil"/>
                <w:left w:val="nil"/>
                <w:bottom w:val="nil"/>
                <w:right w:val="nil"/>
              </w:tblBorders>
              <w:tblLook w:val="0000" w:firstRow="0" w:lastRow="0" w:firstColumn="0" w:lastColumn="0" w:noHBand="0" w:noVBand="0"/>
            </w:tblPr>
            <w:tblGrid>
              <w:gridCol w:w="14493"/>
            </w:tblGrid>
            <w:tr w:rsidR="001D5D9C" w:rsidRPr="001D5D9C" w:rsidTr="001D5D9C">
              <w:trPr>
                <w:trHeight w:val="247"/>
              </w:trPr>
              <w:tc>
                <w:tcPr>
                  <w:tcW w:w="14493" w:type="dxa"/>
                </w:tcPr>
                <w:p w:rsidR="001D5D9C" w:rsidRPr="001D5D9C" w:rsidRDefault="001D5D9C" w:rsidP="001D5D9C">
                  <w:pPr>
                    <w:pStyle w:val="Default"/>
                    <w:jc w:val="center"/>
                    <w:rPr>
                      <w:sz w:val="28"/>
                      <w:szCs w:val="28"/>
                    </w:rPr>
                  </w:pPr>
                  <w:r w:rsidRPr="001D5D9C">
                    <w:rPr>
                      <w:sz w:val="28"/>
                      <w:szCs w:val="28"/>
                    </w:rPr>
                    <w:t>Аннотации дополнительных общеразвивающих программ в муниципальном бюджетном общеобразовательном учреждении</w:t>
                  </w:r>
                </w:p>
                <w:p w:rsidR="001D5D9C" w:rsidRPr="001D5D9C" w:rsidRDefault="001D5D9C" w:rsidP="00C45A4D">
                  <w:pPr>
                    <w:pStyle w:val="Default"/>
                    <w:ind w:right="-2014"/>
                    <w:jc w:val="center"/>
                    <w:rPr>
                      <w:sz w:val="28"/>
                      <w:szCs w:val="28"/>
                    </w:rPr>
                  </w:pPr>
                  <w:r w:rsidRPr="001D5D9C">
                    <w:rPr>
                      <w:sz w:val="28"/>
                      <w:szCs w:val="28"/>
                    </w:rPr>
                    <w:t xml:space="preserve">«Средняя общеобразовательная школа № </w:t>
                  </w:r>
                  <w:r w:rsidR="00C45A4D">
                    <w:rPr>
                      <w:sz w:val="28"/>
                      <w:szCs w:val="28"/>
                    </w:rPr>
                    <w:t>14</w:t>
                  </w:r>
                  <w:r w:rsidRPr="001D5D9C">
                    <w:rPr>
                      <w:sz w:val="28"/>
                      <w:szCs w:val="28"/>
                    </w:rPr>
                    <w:t xml:space="preserve"> </w:t>
                  </w:r>
                  <w:bookmarkStart w:id="0" w:name="_GoBack"/>
                  <w:bookmarkEnd w:id="0"/>
                </w:p>
              </w:tc>
            </w:tr>
          </w:tbl>
          <w:p w:rsidR="001D5D9C" w:rsidRPr="001D5D9C" w:rsidRDefault="001D5D9C" w:rsidP="001D5D9C">
            <w:pPr>
              <w:jc w:val="center"/>
              <w:rPr>
                <w:rFonts w:ascii="Times New Roman" w:hAnsi="Times New Roman" w:cs="Times New Roman"/>
                <w:sz w:val="28"/>
                <w:szCs w:val="28"/>
              </w:rPr>
            </w:pPr>
          </w:p>
        </w:tc>
      </w:tr>
      <w:tr w:rsidR="007118D8" w:rsidTr="007118D8">
        <w:tc>
          <w:tcPr>
            <w:tcW w:w="4534" w:type="dxa"/>
          </w:tcPr>
          <w:tbl>
            <w:tblPr>
              <w:tblW w:w="0" w:type="auto"/>
              <w:tblBorders>
                <w:top w:val="nil"/>
                <w:left w:val="nil"/>
                <w:bottom w:val="nil"/>
                <w:right w:val="nil"/>
              </w:tblBorders>
              <w:tblLook w:val="0000" w:firstRow="0" w:lastRow="0" w:firstColumn="0" w:lastColumn="0" w:noHBand="0" w:noVBand="0"/>
            </w:tblPr>
            <w:tblGrid>
              <w:gridCol w:w="4280"/>
            </w:tblGrid>
            <w:tr w:rsidR="001D5D9C" w:rsidRPr="009B374D">
              <w:trPr>
                <w:trHeight w:val="385"/>
              </w:trPr>
              <w:tc>
                <w:tcPr>
                  <w:tcW w:w="0" w:type="auto"/>
                </w:tcPr>
                <w:p w:rsidR="001D5D9C" w:rsidRPr="009B374D" w:rsidRDefault="001D5D9C" w:rsidP="001D5D9C">
                  <w:pPr>
                    <w:pStyle w:val="Default"/>
                    <w:jc w:val="center"/>
                  </w:pPr>
                  <w:r w:rsidRPr="009B374D">
                    <w:t>Дополнительные общеразвивающие программы</w:t>
                  </w:r>
                </w:p>
              </w:tc>
            </w:tr>
          </w:tbl>
          <w:p w:rsidR="001D5D9C" w:rsidRPr="009B374D" w:rsidRDefault="001D5D9C" w:rsidP="001D5D9C">
            <w:pPr>
              <w:jc w:val="center"/>
              <w:rPr>
                <w:rFonts w:ascii="Times New Roman" w:hAnsi="Times New Roman" w:cs="Times New Roman"/>
                <w:sz w:val="24"/>
                <w:szCs w:val="24"/>
              </w:rPr>
            </w:pPr>
          </w:p>
        </w:tc>
        <w:tc>
          <w:tcPr>
            <w:tcW w:w="4421" w:type="dxa"/>
          </w:tcPr>
          <w:p w:rsidR="001D5D9C" w:rsidRPr="009B374D" w:rsidRDefault="001D5D9C" w:rsidP="001D5D9C">
            <w:pPr>
              <w:jc w:val="center"/>
              <w:rPr>
                <w:rFonts w:ascii="Times New Roman" w:hAnsi="Times New Roman" w:cs="Times New Roman"/>
                <w:sz w:val="24"/>
                <w:szCs w:val="24"/>
              </w:rPr>
            </w:pPr>
            <w:r w:rsidRPr="009B374D">
              <w:rPr>
                <w:rFonts w:ascii="Times New Roman" w:hAnsi="Times New Roman" w:cs="Times New Roman"/>
                <w:sz w:val="24"/>
                <w:szCs w:val="24"/>
              </w:rPr>
              <w:t>Аннотация</w:t>
            </w:r>
          </w:p>
        </w:tc>
        <w:tc>
          <w:tcPr>
            <w:tcW w:w="2785" w:type="dxa"/>
          </w:tcPr>
          <w:p w:rsidR="001D5D9C" w:rsidRPr="001D5D9C" w:rsidRDefault="001D5D9C" w:rsidP="001D5D9C">
            <w:pPr>
              <w:jc w:val="center"/>
              <w:rPr>
                <w:rFonts w:ascii="Times New Roman" w:hAnsi="Times New Roman" w:cs="Times New Roman"/>
                <w:sz w:val="28"/>
                <w:szCs w:val="28"/>
              </w:rPr>
            </w:pPr>
            <w:r w:rsidRPr="001D5D9C">
              <w:rPr>
                <w:rFonts w:ascii="Times New Roman" w:hAnsi="Times New Roman" w:cs="Times New Roman"/>
                <w:sz w:val="28"/>
                <w:szCs w:val="28"/>
              </w:rPr>
              <w:t>Количество часов в неделю</w:t>
            </w:r>
          </w:p>
        </w:tc>
        <w:tc>
          <w:tcPr>
            <w:tcW w:w="2820" w:type="dxa"/>
          </w:tcPr>
          <w:p w:rsidR="001D5D9C" w:rsidRPr="001D5D9C" w:rsidRDefault="001D5D9C" w:rsidP="001D5D9C">
            <w:pPr>
              <w:jc w:val="center"/>
              <w:rPr>
                <w:rFonts w:ascii="Times New Roman" w:hAnsi="Times New Roman" w:cs="Times New Roman"/>
                <w:sz w:val="28"/>
                <w:szCs w:val="28"/>
              </w:rPr>
            </w:pPr>
            <w:r w:rsidRPr="001D5D9C">
              <w:rPr>
                <w:rFonts w:ascii="Times New Roman" w:hAnsi="Times New Roman" w:cs="Times New Roman"/>
                <w:sz w:val="28"/>
                <w:szCs w:val="28"/>
              </w:rPr>
              <w:t>Количество часов в год</w:t>
            </w:r>
          </w:p>
        </w:tc>
      </w:tr>
      <w:tr w:rsidR="007118D8" w:rsidTr="007118D8">
        <w:tc>
          <w:tcPr>
            <w:tcW w:w="4534" w:type="dxa"/>
          </w:tcPr>
          <w:p w:rsidR="001D5D9C" w:rsidRPr="009B374D" w:rsidRDefault="001D5D9C" w:rsidP="001D5D9C">
            <w:pPr>
              <w:pStyle w:val="Default"/>
            </w:pPr>
            <w:r w:rsidRPr="009B374D">
              <w:t xml:space="preserve">Общая физическая подготовка </w:t>
            </w:r>
          </w:p>
          <w:p w:rsidR="001D5D9C" w:rsidRPr="009B374D" w:rsidRDefault="001D5D9C">
            <w:pPr>
              <w:rPr>
                <w:rFonts w:ascii="Times New Roman" w:hAnsi="Times New Roman" w:cs="Times New Roman"/>
                <w:sz w:val="24"/>
                <w:szCs w:val="24"/>
              </w:rPr>
            </w:pPr>
          </w:p>
        </w:tc>
        <w:tc>
          <w:tcPr>
            <w:tcW w:w="4421" w:type="dxa"/>
          </w:tcPr>
          <w:p w:rsidR="001D5D9C" w:rsidRPr="009B374D" w:rsidRDefault="001D5D9C" w:rsidP="001D5D9C">
            <w:pPr>
              <w:pStyle w:val="Default"/>
            </w:pPr>
            <w:r w:rsidRPr="009B374D">
              <w:t xml:space="preserve">Актуальность программы состоит в том, что она оказывает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w:t>
            </w:r>
          </w:p>
          <w:p w:rsidR="001D5D9C" w:rsidRPr="009B374D" w:rsidRDefault="001D5D9C">
            <w:pPr>
              <w:rPr>
                <w:rFonts w:ascii="Times New Roman" w:hAnsi="Times New Roman" w:cs="Times New Roman"/>
                <w:sz w:val="24"/>
                <w:szCs w:val="24"/>
              </w:rPr>
            </w:pPr>
          </w:p>
        </w:tc>
        <w:tc>
          <w:tcPr>
            <w:tcW w:w="2785" w:type="dxa"/>
          </w:tcPr>
          <w:p w:rsidR="001D5D9C" w:rsidRDefault="007118D8">
            <w:r>
              <w:t>4,5</w:t>
            </w:r>
          </w:p>
        </w:tc>
        <w:tc>
          <w:tcPr>
            <w:tcW w:w="2820" w:type="dxa"/>
          </w:tcPr>
          <w:p w:rsidR="001D5D9C" w:rsidRDefault="007118D8">
            <w:r>
              <w:t>153</w:t>
            </w:r>
          </w:p>
        </w:tc>
      </w:tr>
      <w:tr w:rsidR="007118D8" w:rsidTr="007118D8">
        <w:tc>
          <w:tcPr>
            <w:tcW w:w="4534" w:type="dxa"/>
          </w:tcPr>
          <w:p w:rsidR="007118D8" w:rsidRPr="009B374D" w:rsidRDefault="007118D8" w:rsidP="007118D8">
            <w:pPr>
              <w:rPr>
                <w:rFonts w:ascii="Times New Roman" w:hAnsi="Times New Roman" w:cs="Times New Roman"/>
                <w:sz w:val="24"/>
                <w:szCs w:val="24"/>
              </w:rPr>
            </w:pPr>
            <w:r w:rsidRPr="009B374D">
              <w:rPr>
                <w:rFonts w:ascii="Times New Roman" w:hAnsi="Times New Roman" w:cs="Times New Roman"/>
                <w:sz w:val="24"/>
                <w:szCs w:val="24"/>
              </w:rPr>
              <w:t xml:space="preserve">Белая ладья </w:t>
            </w:r>
          </w:p>
        </w:tc>
        <w:tc>
          <w:tcPr>
            <w:tcW w:w="4421" w:type="dxa"/>
          </w:tcPr>
          <w:p w:rsidR="007118D8" w:rsidRPr="009B374D" w:rsidRDefault="007118D8" w:rsidP="007118D8">
            <w:pPr>
              <w:pStyle w:val="Default"/>
            </w:pPr>
            <w:r w:rsidRPr="009B374D">
              <w:t xml:space="preserve">Шахматы с полным правом можно назвать великой игрой. </w:t>
            </w:r>
            <w:proofErr w:type="gramStart"/>
            <w:r w:rsidRPr="009B374D">
              <w:t>Поистине</w:t>
            </w:r>
            <w:proofErr w:type="gramEnd"/>
            <w:r w:rsidRPr="009B374D">
              <w:t xml:space="preserve"> безграничное богатство содержания и возможностей делает эту старинную игру такой притягательной для людей всех возрастов и культурных уровней. В нашей школе дети имеют возможность заниматься этой полезной, увлекательной, но сложной игрой. </w:t>
            </w:r>
          </w:p>
          <w:p w:rsidR="007118D8" w:rsidRPr="009B374D" w:rsidRDefault="007118D8" w:rsidP="007118D8">
            <w:pPr>
              <w:rPr>
                <w:rFonts w:ascii="Times New Roman" w:hAnsi="Times New Roman" w:cs="Times New Roman"/>
                <w:sz w:val="24"/>
                <w:szCs w:val="24"/>
              </w:rPr>
            </w:pPr>
          </w:p>
        </w:tc>
        <w:tc>
          <w:tcPr>
            <w:tcW w:w="2785" w:type="dxa"/>
          </w:tcPr>
          <w:p w:rsidR="007118D8" w:rsidRDefault="007118D8" w:rsidP="007118D8">
            <w:r>
              <w:t>9</w:t>
            </w:r>
          </w:p>
        </w:tc>
        <w:tc>
          <w:tcPr>
            <w:tcW w:w="2820" w:type="dxa"/>
          </w:tcPr>
          <w:p w:rsidR="007118D8" w:rsidRDefault="007118D8" w:rsidP="007118D8">
            <w:r>
              <w:t>306</w:t>
            </w:r>
          </w:p>
        </w:tc>
      </w:tr>
      <w:tr w:rsidR="007118D8" w:rsidTr="007118D8">
        <w:tc>
          <w:tcPr>
            <w:tcW w:w="4534" w:type="dxa"/>
          </w:tcPr>
          <w:p w:rsidR="007118D8" w:rsidRPr="009B374D" w:rsidRDefault="007118D8" w:rsidP="007118D8">
            <w:pPr>
              <w:pStyle w:val="Default"/>
            </w:pPr>
            <w:r w:rsidRPr="009B374D">
              <w:lastRenderedPageBreak/>
              <w:t xml:space="preserve">Общая физическая подготовка </w:t>
            </w:r>
          </w:p>
          <w:p w:rsidR="007118D8" w:rsidRPr="009B374D" w:rsidRDefault="007118D8" w:rsidP="007118D8">
            <w:pPr>
              <w:rPr>
                <w:rFonts w:ascii="Times New Roman" w:hAnsi="Times New Roman" w:cs="Times New Roman"/>
                <w:sz w:val="24"/>
                <w:szCs w:val="24"/>
              </w:rPr>
            </w:pPr>
          </w:p>
        </w:tc>
        <w:tc>
          <w:tcPr>
            <w:tcW w:w="4421" w:type="dxa"/>
          </w:tcPr>
          <w:p w:rsidR="007118D8" w:rsidRPr="009B374D" w:rsidRDefault="007118D8" w:rsidP="007118D8">
            <w:pPr>
              <w:pStyle w:val="Default"/>
            </w:pPr>
            <w:r w:rsidRPr="009B374D">
              <w:t xml:space="preserve">Программы оказывает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w:t>
            </w:r>
          </w:p>
          <w:p w:rsidR="007118D8" w:rsidRPr="009B374D" w:rsidRDefault="007118D8" w:rsidP="007118D8">
            <w:pPr>
              <w:pStyle w:val="Default"/>
            </w:pPr>
          </w:p>
        </w:tc>
        <w:tc>
          <w:tcPr>
            <w:tcW w:w="2785" w:type="dxa"/>
          </w:tcPr>
          <w:p w:rsidR="007118D8" w:rsidRDefault="007118D8" w:rsidP="007118D8">
            <w:r>
              <w:t>4,5</w:t>
            </w:r>
          </w:p>
        </w:tc>
        <w:tc>
          <w:tcPr>
            <w:tcW w:w="2820" w:type="dxa"/>
          </w:tcPr>
          <w:p w:rsidR="007118D8" w:rsidRDefault="007118D8" w:rsidP="007118D8">
            <w:r>
              <w:t>153</w:t>
            </w:r>
          </w:p>
        </w:tc>
      </w:tr>
      <w:tr w:rsidR="007118D8" w:rsidTr="007118D8">
        <w:tc>
          <w:tcPr>
            <w:tcW w:w="4534" w:type="dxa"/>
          </w:tcPr>
          <w:p w:rsidR="007118D8" w:rsidRPr="009B374D" w:rsidRDefault="007118D8" w:rsidP="007118D8">
            <w:pPr>
              <w:rPr>
                <w:rFonts w:ascii="Times New Roman" w:hAnsi="Times New Roman" w:cs="Times New Roman"/>
                <w:sz w:val="24"/>
                <w:szCs w:val="24"/>
              </w:rPr>
            </w:pPr>
            <w:r w:rsidRPr="009B374D">
              <w:rPr>
                <w:rFonts w:ascii="Times New Roman" w:hAnsi="Times New Roman" w:cs="Times New Roman"/>
                <w:sz w:val="24"/>
                <w:szCs w:val="24"/>
              </w:rPr>
              <w:t xml:space="preserve">Музыкальный мир </w:t>
            </w:r>
            <w:proofErr w:type="spellStart"/>
            <w:r w:rsidRPr="009B374D">
              <w:rPr>
                <w:rFonts w:ascii="Times New Roman" w:hAnsi="Times New Roman" w:cs="Times New Roman"/>
                <w:sz w:val="24"/>
                <w:szCs w:val="24"/>
              </w:rPr>
              <w:t>детсва</w:t>
            </w:r>
            <w:proofErr w:type="spellEnd"/>
          </w:p>
        </w:tc>
        <w:tc>
          <w:tcPr>
            <w:tcW w:w="4421" w:type="dxa"/>
          </w:tcPr>
          <w:p w:rsidR="007118D8" w:rsidRPr="009B374D" w:rsidRDefault="007118D8" w:rsidP="007118D8">
            <w:pPr>
              <w:pStyle w:val="Default"/>
            </w:pPr>
            <w:r w:rsidRPr="009B374D">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9B374D">
              <w:lastRenderedPageBreak/>
              <w:t>самореализоваться</w:t>
            </w:r>
            <w:proofErr w:type="spellEnd"/>
            <w:r w:rsidRPr="009B374D">
              <w:t xml:space="preserve"> в творчестве, научиться голосом передавать внутреннее эмоциональное состояние, разработана программа дополнительного образования детей «Вокальная студия «Феникс»», направленная на духовное развитие обучающихся. </w:t>
            </w:r>
          </w:p>
          <w:p w:rsidR="007118D8" w:rsidRPr="009B374D" w:rsidRDefault="007118D8" w:rsidP="007118D8">
            <w:pPr>
              <w:rPr>
                <w:rFonts w:ascii="Times New Roman" w:hAnsi="Times New Roman" w:cs="Times New Roman"/>
                <w:sz w:val="24"/>
                <w:szCs w:val="24"/>
              </w:rPr>
            </w:pPr>
          </w:p>
        </w:tc>
        <w:tc>
          <w:tcPr>
            <w:tcW w:w="2785" w:type="dxa"/>
          </w:tcPr>
          <w:p w:rsidR="007118D8" w:rsidRDefault="007118D8" w:rsidP="007118D8">
            <w:r>
              <w:lastRenderedPageBreak/>
              <w:t>4,5</w:t>
            </w:r>
          </w:p>
        </w:tc>
        <w:tc>
          <w:tcPr>
            <w:tcW w:w="2820" w:type="dxa"/>
          </w:tcPr>
          <w:p w:rsidR="007118D8" w:rsidRDefault="007118D8" w:rsidP="007118D8">
            <w:r>
              <w:t>153</w:t>
            </w:r>
          </w:p>
        </w:tc>
      </w:tr>
      <w:tr w:rsidR="007118D8" w:rsidTr="007118D8">
        <w:tc>
          <w:tcPr>
            <w:tcW w:w="4534" w:type="dxa"/>
          </w:tcPr>
          <w:p w:rsidR="007118D8" w:rsidRDefault="007118D8" w:rsidP="007118D8">
            <w:r>
              <w:lastRenderedPageBreak/>
              <w:t>Мастер Ок</w:t>
            </w:r>
          </w:p>
        </w:tc>
        <w:tc>
          <w:tcPr>
            <w:tcW w:w="4421" w:type="dxa"/>
          </w:tcPr>
          <w:p w:rsidR="007118D8" w:rsidRDefault="007118D8" w:rsidP="007118D8">
            <w:pPr>
              <w:pStyle w:val="Default"/>
              <w:rPr>
                <w:sz w:val="23"/>
                <w:szCs w:val="23"/>
              </w:rPr>
            </w:pPr>
            <w:r>
              <w:rPr>
                <w:sz w:val="23"/>
                <w:szCs w:val="23"/>
              </w:rPr>
              <w:t xml:space="preserve">Программа развивает творчество детей, в том числе средствами декоративно-прикладного искусства, которые включают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 и т. д. Воспитывается у ребенка стремление добиваться положительного результата, а также вырабатывается терпение и усидчивость. </w:t>
            </w:r>
          </w:p>
          <w:p w:rsidR="007118D8" w:rsidRDefault="007118D8" w:rsidP="007118D8"/>
        </w:tc>
        <w:tc>
          <w:tcPr>
            <w:tcW w:w="2785" w:type="dxa"/>
          </w:tcPr>
          <w:p w:rsidR="007118D8" w:rsidRDefault="007118D8" w:rsidP="007118D8">
            <w:r>
              <w:t>4,5</w:t>
            </w:r>
          </w:p>
        </w:tc>
        <w:tc>
          <w:tcPr>
            <w:tcW w:w="2820" w:type="dxa"/>
          </w:tcPr>
          <w:p w:rsidR="007118D8" w:rsidRDefault="007118D8" w:rsidP="007118D8">
            <w:r>
              <w:t>153</w:t>
            </w:r>
          </w:p>
        </w:tc>
      </w:tr>
      <w:tr w:rsidR="007118D8" w:rsidTr="007118D8">
        <w:tc>
          <w:tcPr>
            <w:tcW w:w="4534" w:type="dxa"/>
          </w:tcPr>
          <w:p w:rsidR="007118D8" w:rsidRDefault="007118D8" w:rsidP="007118D8">
            <w:r>
              <w:lastRenderedPageBreak/>
              <w:t>Техническое творчество</w:t>
            </w:r>
          </w:p>
        </w:tc>
        <w:tc>
          <w:tcPr>
            <w:tcW w:w="4421" w:type="dxa"/>
          </w:tcPr>
          <w:p w:rsidR="007118D8" w:rsidRDefault="007118D8" w:rsidP="007118D8">
            <w:pPr>
              <w:pStyle w:val="Default"/>
              <w:rPr>
                <w:sz w:val="23"/>
                <w:szCs w:val="23"/>
              </w:rPr>
            </w:pPr>
            <w:r>
              <w:rPr>
                <w:sz w:val="23"/>
                <w:szCs w:val="23"/>
              </w:rPr>
              <w:t xml:space="preserve">Программы заключается в применении новых технологий и вариации нетрадиционных художественных техник. Она объединяет в себе систему интеграции традиционных и инновационных форм, методов и приемов обучения декоративно-прикладному искусству, которая направлена на формирование творческих способностей учащихся, создание необходимых условий для развития мотивационной сферы и творческого потенциала личности, учащегося. Сегодня, в век технического образования, необходимо приобщить учащихся к техническому творчеству через игру, занятия по труду. Для конструирования используются материалы, которых много в нашей повседневной жизни (картонные упаковки, пластмассовые упаковки одноразового питания, пластиковые бутылки из-под напитков, различные бумаги и т.д.). </w:t>
            </w:r>
          </w:p>
          <w:p w:rsidR="007118D8" w:rsidRDefault="007118D8" w:rsidP="007118D8"/>
        </w:tc>
        <w:tc>
          <w:tcPr>
            <w:tcW w:w="2785" w:type="dxa"/>
          </w:tcPr>
          <w:p w:rsidR="007118D8" w:rsidRDefault="007118D8" w:rsidP="007118D8">
            <w:r>
              <w:t>4,5</w:t>
            </w:r>
          </w:p>
        </w:tc>
        <w:tc>
          <w:tcPr>
            <w:tcW w:w="2820" w:type="dxa"/>
          </w:tcPr>
          <w:p w:rsidR="007118D8" w:rsidRDefault="007118D8" w:rsidP="007118D8">
            <w:r>
              <w:t>153</w:t>
            </w:r>
          </w:p>
        </w:tc>
      </w:tr>
    </w:tbl>
    <w:p w:rsidR="00347772" w:rsidRDefault="00347772"/>
    <w:sectPr w:rsidR="00347772" w:rsidSect="001D5D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AD"/>
    <w:rsid w:val="001D5D9C"/>
    <w:rsid w:val="00347772"/>
    <w:rsid w:val="007118D8"/>
    <w:rsid w:val="008421AD"/>
    <w:rsid w:val="009B374D"/>
    <w:rsid w:val="00C4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8FDB"/>
  <w15:chartTrackingRefBased/>
  <w15:docId w15:val="{02AA553B-CD31-41E3-87F8-D980D8D4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D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2023-01-11T10:00:00Z</dcterms:created>
  <dcterms:modified xsi:type="dcterms:W3CDTF">2023-04-07T03:42:00Z</dcterms:modified>
</cp:coreProperties>
</file>